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A0" w:rsidRPr="003E321D" w:rsidRDefault="00783DA0" w:rsidP="00783DA0">
      <w:pPr>
        <w:shd w:val="clear" w:color="auto" w:fill="FFFFFF"/>
        <w:spacing w:after="0" w:line="240" w:lineRule="auto"/>
        <w:rPr>
          <w:rFonts w:ascii="Helvetica" w:eastAsia="Times New Roman" w:hAnsi="Helvetica" w:cs="Helvetica"/>
          <w:b/>
          <w:sz w:val="32"/>
          <w:szCs w:val="32"/>
          <w:lang w:eastAsia="en-GB"/>
        </w:rPr>
      </w:pPr>
      <w:r w:rsidRPr="003E321D">
        <w:rPr>
          <w:rFonts w:ascii="Helvetica" w:eastAsia="Times New Roman" w:hAnsi="Helvetica" w:cs="Helvetica"/>
          <w:b/>
          <w:sz w:val="32"/>
          <w:szCs w:val="32"/>
          <w:lang w:eastAsia="en-GB"/>
        </w:rPr>
        <w:t>MOTIONS FOR THE AIVC 201</w:t>
      </w:r>
      <w:r w:rsidR="000B7B8A" w:rsidRPr="003E321D">
        <w:rPr>
          <w:rFonts w:ascii="Helvetica" w:eastAsia="Times New Roman" w:hAnsi="Helvetica" w:cs="Helvetica"/>
          <w:b/>
          <w:sz w:val="32"/>
          <w:szCs w:val="32"/>
          <w:lang w:eastAsia="en-GB"/>
        </w:rPr>
        <w:t>6</w:t>
      </w:r>
      <w:r w:rsidRPr="003E321D">
        <w:rPr>
          <w:rFonts w:ascii="Helvetica" w:eastAsia="Times New Roman" w:hAnsi="Helvetica" w:cs="Helvetica"/>
          <w:b/>
          <w:sz w:val="32"/>
          <w:szCs w:val="32"/>
          <w:lang w:eastAsia="en-GB"/>
        </w:rPr>
        <w:t xml:space="preserve"> CONFERENCE AGM</w:t>
      </w:r>
      <w:r w:rsidR="000B7B8A" w:rsidRPr="003E321D">
        <w:rPr>
          <w:rFonts w:ascii="Helvetica" w:eastAsia="Times New Roman" w:hAnsi="Helvetica" w:cs="Helvetica"/>
          <w:b/>
          <w:sz w:val="32"/>
          <w:szCs w:val="32"/>
          <w:lang w:eastAsia="en-GB"/>
        </w:rPr>
        <w:t xml:space="preserve"> FROM LONDON IVC</w:t>
      </w:r>
    </w:p>
    <w:p w:rsidR="00783DA0" w:rsidRPr="003E321D" w:rsidRDefault="00783DA0" w:rsidP="00783DA0">
      <w:pPr>
        <w:shd w:val="clear" w:color="auto" w:fill="FFFFFF"/>
        <w:spacing w:after="0" w:line="240" w:lineRule="auto"/>
        <w:rPr>
          <w:rFonts w:ascii="Helvetica" w:eastAsia="Times New Roman" w:hAnsi="Helvetica" w:cs="Helvetica"/>
          <w:lang w:eastAsia="en-GB"/>
        </w:rPr>
      </w:pPr>
    </w:p>
    <w:p w:rsidR="00783DA0" w:rsidRPr="003E321D" w:rsidRDefault="00783DA0" w:rsidP="00783DA0">
      <w:pPr>
        <w:shd w:val="clear" w:color="auto" w:fill="FFFFFF"/>
        <w:spacing w:after="0" w:line="240" w:lineRule="auto"/>
        <w:rPr>
          <w:rFonts w:ascii="Helvetica" w:eastAsia="Times New Roman" w:hAnsi="Helvetica" w:cs="Helvetica"/>
          <w:lang w:eastAsia="en-GB"/>
        </w:rPr>
      </w:pPr>
    </w:p>
    <w:p w:rsidR="00783DA0" w:rsidRPr="003E321D" w:rsidRDefault="00783DA0" w:rsidP="00783DA0">
      <w:pPr>
        <w:shd w:val="clear" w:color="auto" w:fill="FFFFFF"/>
        <w:spacing w:after="0" w:line="240" w:lineRule="auto"/>
        <w:rPr>
          <w:rFonts w:ascii="Arial" w:eastAsia="Times New Roman" w:hAnsi="Arial" w:cs="Arial"/>
          <w:b/>
          <w:sz w:val="24"/>
          <w:szCs w:val="24"/>
          <w:u w:val="single"/>
          <w:lang w:eastAsia="en-GB"/>
        </w:rPr>
      </w:pPr>
      <w:r w:rsidRPr="003E321D">
        <w:rPr>
          <w:rFonts w:ascii="Arial" w:eastAsia="Times New Roman" w:hAnsi="Arial" w:cs="Arial"/>
          <w:b/>
          <w:sz w:val="24"/>
          <w:szCs w:val="24"/>
          <w:u w:val="single"/>
          <w:lang w:eastAsia="en-GB"/>
        </w:rPr>
        <w:t>Motion 1 – Amendment to financial voting powers at Conference </w:t>
      </w: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r w:rsidRPr="003E321D">
        <w:rPr>
          <w:rFonts w:ascii="Arial" w:eastAsia="Times New Roman" w:hAnsi="Arial" w:cs="Arial"/>
          <w:iCs/>
          <w:sz w:val="24"/>
          <w:szCs w:val="24"/>
          <w:lang w:eastAsia="en-GB"/>
        </w:rPr>
        <w:t>This motion will amend Article 34 of the AIVC Constitution as follows to ensure  financial voting strengths at Conference reflect the current club membership numbers.</w:t>
      </w: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r w:rsidRPr="003E321D">
        <w:rPr>
          <w:rFonts w:ascii="Arial" w:eastAsia="Times New Roman" w:hAnsi="Arial" w:cs="Arial"/>
          <w:iCs/>
          <w:sz w:val="24"/>
          <w:szCs w:val="24"/>
          <w:lang w:eastAsia="en-GB"/>
        </w:rPr>
        <w:t>Replace the existing wording for Article 34 of the AIVC Constitution as follows:</w:t>
      </w: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p>
    <w:p w:rsidR="00783DA0" w:rsidRPr="003E321D" w:rsidRDefault="00783DA0" w:rsidP="00783DA0">
      <w:pPr>
        <w:spacing w:line="240" w:lineRule="atLeast"/>
        <w:jc w:val="both"/>
        <w:rPr>
          <w:rFonts w:ascii="Arial" w:hAnsi="Arial" w:cs="Arial"/>
          <w:i/>
          <w:sz w:val="24"/>
          <w:szCs w:val="24"/>
        </w:rPr>
      </w:pPr>
      <w:r w:rsidRPr="003E321D">
        <w:rPr>
          <w:rFonts w:ascii="Arial" w:hAnsi="Arial" w:cs="Arial"/>
          <w:i/>
          <w:sz w:val="24"/>
          <w:szCs w:val="24"/>
        </w:rPr>
        <w:t>“34. On motions affecting finance, Clubs shall have votes related to their membership. There shall be two votes for the first 200 members or part thereof, and one additional vote for each further 100 members or part thereof up to a total of 1000 members. There shall be one more additional vote for each further 200 members or part thereof above 1000.</w:t>
      </w:r>
    </w:p>
    <w:p w:rsidR="00783DA0" w:rsidRPr="003E321D" w:rsidRDefault="00783DA0" w:rsidP="00783DA0">
      <w:pPr>
        <w:spacing w:line="240" w:lineRule="atLeast"/>
        <w:jc w:val="both"/>
        <w:rPr>
          <w:rFonts w:ascii="Arial" w:hAnsi="Arial" w:cs="Arial"/>
          <w:i/>
          <w:sz w:val="24"/>
          <w:szCs w:val="24"/>
        </w:rPr>
      </w:pPr>
      <w:r w:rsidRPr="003E321D">
        <w:rPr>
          <w:rFonts w:ascii="Arial" w:hAnsi="Arial" w:cs="Arial"/>
          <w:i/>
          <w:sz w:val="24"/>
          <w:szCs w:val="24"/>
        </w:rPr>
        <w:t>This is set out in the following table;</w:t>
      </w:r>
    </w:p>
    <w:p w:rsidR="00783DA0" w:rsidRPr="003E321D" w:rsidRDefault="00783DA0" w:rsidP="00783DA0">
      <w:pPr>
        <w:spacing w:after="0" w:line="240" w:lineRule="atLeast"/>
        <w:jc w:val="both"/>
        <w:rPr>
          <w:rFonts w:ascii="Arial" w:hAnsi="Arial" w:cs="Arial"/>
          <w:i/>
          <w:sz w:val="24"/>
          <w:szCs w:val="24"/>
        </w:rPr>
      </w:pPr>
      <w:r w:rsidRPr="003E321D">
        <w:rPr>
          <w:rFonts w:ascii="Arial" w:hAnsi="Arial" w:cs="Arial"/>
          <w:i/>
          <w:sz w:val="24"/>
          <w:szCs w:val="24"/>
        </w:rPr>
        <w:tab/>
      </w:r>
      <w:r w:rsidRPr="003E321D">
        <w:rPr>
          <w:rFonts w:ascii="Arial" w:hAnsi="Arial" w:cs="Arial"/>
          <w:i/>
          <w:sz w:val="24"/>
          <w:szCs w:val="24"/>
        </w:rPr>
        <w:tab/>
      </w:r>
      <w:r w:rsidRPr="003E321D">
        <w:rPr>
          <w:rFonts w:ascii="Arial" w:hAnsi="Arial" w:cs="Arial"/>
          <w:i/>
          <w:sz w:val="24"/>
          <w:szCs w:val="24"/>
          <w:u w:val="single"/>
        </w:rPr>
        <w:t>MEMBERS</w:t>
      </w:r>
      <w:r w:rsidRPr="003E321D">
        <w:rPr>
          <w:rFonts w:ascii="Arial" w:hAnsi="Arial" w:cs="Arial"/>
          <w:i/>
          <w:sz w:val="24"/>
          <w:szCs w:val="24"/>
        </w:rPr>
        <w:t>:</w:t>
      </w:r>
      <w:r w:rsidRPr="003E321D">
        <w:rPr>
          <w:rFonts w:ascii="Arial" w:hAnsi="Arial" w:cs="Arial"/>
          <w:i/>
          <w:sz w:val="24"/>
          <w:szCs w:val="24"/>
        </w:rPr>
        <w:tab/>
      </w:r>
      <w:r w:rsidRPr="003E321D">
        <w:rPr>
          <w:rFonts w:ascii="Arial" w:hAnsi="Arial" w:cs="Arial"/>
          <w:i/>
          <w:sz w:val="24"/>
          <w:szCs w:val="24"/>
          <w:u w:val="single"/>
        </w:rPr>
        <w:t>VOTES</w:t>
      </w:r>
      <w:r w:rsidRPr="003E321D">
        <w:rPr>
          <w:rFonts w:ascii="Arial" w:hAnsi="Arial" w:cs="Arial"/>
          <w:i/>
          <w:sz w:val="24"/>
          <w:szCs w:val="24"/>
        </w:rPr>
        <w:t>:</w:t>
      </w:r>
    </w:p>
    <w:p w:rsidR="00783DA0" w:rsidRPr="003E321D" w:rsidRDefault="00783DA0" w:rsidP="00783DA0">
      <w:pPr>
        <w:spacing w:after="0" w:line="240" w:lineRule="atLeast"/>
        <w:jc w:val="both"/>
        <w:rPr>
          <w:rFonts w:ascii="Arial" w:hAnsi="Arial" w:cs="Arial"/>
          <w:i/>
          <w:sz w:val="24"/>
          <w:szCs w:val="24"/>
        </w:rPr>
      </w:pPr>
      <w:r w:rsidRPr="003E321D">
        <w:rPr>
          <w:rFonts w:ascii="Arial" w:hAnsi="Arial" w:cs="Arial"/>
          <w:i/>
          <w:sz w:val="24"/>
          <w:szCs w:val="24"/>
        </w:rPr>
        <w:tab/>
      </w:r>
      <w:r w:rsidRPr="003E321D">
        <w:rPr>
          <w:rFonts w:ascii="Arial" w:hAnsi="Arial" w:cs="Arial"/>
          <w:i/>
          <w:sz w:val="24"/>
          <w:szCs w:val="24"/>
        </w:rPr>
        <w:tab/>
        <w:t xml:space="preserve">1 </w:t>
      </w:r>
      <w:r w:rsidRPr="003E321D">
        <w:rPr>
          <w:rFonts w:ascii="Arial" w:hAnsi="Arial" w:cs="Arial"/>
          <w:i/>
          <w:sz w:val="24"/>
          <w:szCs w:val="24"/>
        </w:rPr>
        <w:noBreakHyphen/>
        <w:t xml:space="preserve"> 200</w:t>
      </w:r>
      <w:r w:rsidRPr="003E321D">
        <w:rPr>
          <w:rFonts w:ascii="Arial" w:hAnsi="Arial" w:cs="Arial"/>
          <w:i/>
          <w:sz w:val="24"/>
          <w:szCs w:val="24"/>
        </w:rPr>
        <w:tab/>
      </w:r>
      <w:r w:rsidRPr="003E321D">
        <w:rPr>
          <w:rFonts w:ascii="Arial" w:hAnsi="Arial" w:cs="Arial"/>
          <w:i/>
          <w:sz w:val="24"/>
          <w:szCs w:val="24"/>
        </w:rPr>
        <w:tab/>
        <w:t>2</w:t>
      </w:r>
    </w:p>
    <w:p w:rsidR="00783DA0" w:rsidRPr="003E321D" w:rsidRDefault="00783DA0" w:rsidP="00783DA0">
      <w:pPr>
        <w:spacing w:after="0" w:line="240" w:lineRule="atLeast"/>
        <w:jc w:val="both"/>
        <w:rPr>
          <w:rFonts w:ascii="Arial" w:hAnsi="Arial" w:cs="Arial"/>
          <w:i/>
          <w:sz w:val="24"/>
          <w:szCs w:val="24"/>
        </w:rPr>
      </w:pPr>
      <w:r w:rsidRPr="003E321D">
        <w:rPr>
          <w:rFonts w:ascii="Arial" w:hAnsi="Arial" w:cs="Arial"/>
          <w:i/>
          <w:sz w:val="24"/>
          <w:szCs w:val="24"/>
        </w:rPr>
        <w:tab/>
      </w:r>
      <w:r w:rsidRPr="003E321D">
        <w:rPr>
          <w:rFonts w:ascii="Arial" w:hAnsi="Arial" w:cs="Arial"/>
          <w:i/>
          <w:sz w:val="24"/>
          <w:szCs w:val="24"/>
        </w:rPr>
        <w:tab/>
        <w:t xml:space="preserve">201 </w:t>
      </w:r>
      <w:r w:rsidRPr="003E321D">
        <w:rPr>
          <w:rFonts w:ascii="Arial" w:hAnsi="Arial" w:cs="Arial"/>
          <w:i/>
          <w:sz w:val="24"/>
          <w:szCs w:val="24"/>
        </w:rPr>
        <w:noBreakHyphen/>
        <w:t xml:space="preserve"> 1000</w:t>
      </w:r>
      <w:r w:rsidRPr="003E321D">
        <w:rPr>
          <w:rFonts w:ascii="Arial" w:hAnsi="Arial" w:cs="Arial"/>
          <w:i/>
          <w:sz w:val="24"/>
          <w:szCs w:val="24"/>
        </w:rPr>
        <w:tab/>
        <w:t>2 + 1 per 100 or part thereof</w:t>
      </w:r>
    </w:p>
    <w:p w:rsidR="00783DA0" w:rsidRPr="003E321D" w:rsidRDefault="00855AC7" w:rsidP="00783DA0">
      <w:pPr>
        <w:spacing w:after="0" w:line="240" w:lineRule="atLeast"/>
        <w:jc w:val="both"/>
        <w:rPr>
          <w:rFonts w:ascii="Arial" w:hAnsi="Arial" w:cs="Arial"/>
          <w:i/>
          <w:sz w:val="24"/>
          <w:szCs w:val="24"/>
        </w:rPr>
      </w:pPr>
      <w:r w:rsidRPr="003E321D">
        <w:rPr>
          <w:rFonts w:ascii="Arial" w:hAnsi="Arial" w:cs="Arial"/>
          <w:i/>
          <w:sz w:val="24"/>
          <w:szCs w:val="24"/>
        </w:rPr>
        <w:tab/>
        <w:t xml:space="preserve">         </w:t>
      </w:r>
      <w:r w:rsidR="00783DA0" w:rsidRPr="003E321D">
        <w:rPr>
          <w:rFonts w:ascii="Arial" w:hAnsi="Arial" w:cs="Arial"/>
          <w:i/>
          <w:sz w:val="24"/>
          <w:szCs w:val="24"/>
        </w:rPr>
        <w:t>1001 or more</w:t>
      </w:r>
      <w:r w:rsidR="00783DA0" w:rsidRPr="003E321D">
        <w:rPr>
          <w:rFonts w:ascii="Arial" w:hAnsi="Arial" w:cs="Arial"/>
          <w:i/>
          <w:sz w:val="24"/>
          <w:szCs w:val="24"/>
        </w:rPr>
        <w:tab/>
        <w:t>10 + 1 per 200 or part thereof.”</w:t>
      </w:r>
    </w:p>
    <w:p w:rsidR="00783DA0" w:rsidRPr="003E321D" w:rsidRDefault="00783DA0" w:rsidP="00783DA0">
      <w:pPr>
        <w:spacing w:after="0" w:line="240" w:lineRule="atLeast"/>
        <w:jc w:val="both"/>
        <w:rPr>
          <w:rFonts w:ascii="Arial" w:hAnsi="Arial" w:cs="Arial"/>
          <w:i/>
          <w:sz w:val="24"/>
          <w:szCs w:val="24"/>
        </w:rPr>
      </w:pP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r w:rsidRPr="003E321D">
        <w:rPr>
          <w:rFonts w:ascii="Arial" w:eastAsia="Times New Roman" w:hAnsi="Arial" w:cs="Arial"/>
          <w:iCs/>
          <w:sz w:val="24"/>
          <w:szCs w:val="24"/>
          <w:lang w:eastAsia="en-GB"/>
        </w:rPr>
        <w:t>With the following wording:</w:t>
      </w: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p>
    <w:p w:rsidR="00783DA0" w:rsidRPr="003E321D" w:rsidRDefault="00783DA0" w:rsidP="00783DA0">
      <w:pPr>
        <w:spacing w:line="240" w:lineRule="atLeast"/>
        <w:jc w:val="both"/>
        <w:rPr>
          <w:rFonts w:ascii="Arial" w:hAnsi="Arial" w:cs="Arial"/>
          <w:i/>
          <w:sz w:val="24"/>
          <w:szCs w:val="24"/>
        </w:rPr>
      </w:pPr>
      <w:r w:rsidRPr="003E321D">
        <w:rPr>
          <w:rFonts w:ascii="Arial" w:eastAsia="Times New Roman" w:hAnsi="Arial" w:cs="Arial"/>
          <w:i/>
          <w:iCs/>
          <w:sz w:val="24"/>
          <w:szCs w:val="24"/>
          <w:lang w:eastAsia="en-GB"/>
        </w:rPr>
        <w:t>“34. On motions affecting finance, Clubs shall have votes related to their membership. There shall be two votes for the first 100 members or part thereof, and one additional vote for each further 50 members or part thereof up to a total of 200.</w:t>
      </w:r>
      <w:r w:rsidRPr="003E321D">
        <w:rPr>
          <w:rFonts w:ascii="Arial" w:hAnsi="Arial" w:cs="Arial"/>
          <w:i/>
          <w:sz w:val="24"/>
          <w:szCs w:val="24"/>
        </w:rPr>
        <w:t xml:space="preserve"> There shall be one more additional vote for each further 100 members or part thereof above 200. </w:t>
      </w:r>
    </w:p>
    <w:p w:rsidR="00783DA0" w:rsidRPr="003E321D" w:rsidRDefault="00783DA0" w:rsidP="00783DA0">
      <w:pPr>
        <w:spacing w:line="240" w:lineRule="atLeast"/>
        <w:jc w:val="both"/>
        <w:rPr>
          <w:rFonts w:ascii="Arial" w:hAnsi="Arial" w:cs="Arial"/>
          <w:i/>
          <w:sz w:val="24"/>
          <w:szCs w:val="24"/>
        </w:rPr>
      </w:pPr>
      <w:r w:rsidRPr="003E321D">
        <w:rPr>
          <w:rFonts w:ascii="Arial" w:hAnsi="Arial" w:cs="Arial"/>
          <w:i/>
          <w:sz w:val="24"/>
          <w:szCs w:val="24"/>
        </w:rPr>
        <w:t xml:space="preserve">This is set out in the following table; </w:t>
      </w:r>
    </w:p>
    <w:p w:rsidR="00783DA0" w:rsidRPr="003E321D" w:rsidRDefault="00783DA0" w:rsidP="00783DA0">
      <w:pPr>
        <w:spacing w:line="240" w:lineRule="atLeast"/>
        <w:jc w:val="both"/>
        <w:rPr>
          <w:rFonts w:ascii="Arial" w:hAnsi="Arial" w:cs="Arial"/>
          <w:i/>
          <w:sz w:val="24"/>
          <w:szCs w:val="24"/>
        </w:rPr>
      </w:pPr>
      <w:r w:rsidRPr="003E321D">
        <w:rPr>
          <w:rFonts w:ascii="Arial" w:hAnsi="Arial" w:cs="Arial"/>
          <w:i/>
          <w:sz w:val="24"/>
          <w:szCs w:val="24"/>
        </w:rPr>
        <w:tab/>
      </w:r>
      <w:r w:rsidRPr="003E321D">
        <w:rPr>
          <w:rFonts w:ascii="Arial" w:hAnsi="Arial" w:cs="Arial"/>
          <w:i/>
          <w:sz w:val="24"/>
          <w:szCs w:val="24"/>
        </w:rPr>
        <w:tab/>
      </w:r>
      <w:r w:rsidRPr="003E321D">
        <w:rPr>
          <w:rFonts w:ascii="Arial" w:hAnsi="Arial" w:cs="Arial"/>
          <w:i/>
          <w:sz w:val="24"/>
          <w:szCs w:val="24"/>
          <w:u w:val="single"/>
        </w:rPr>
        <w:t>MEMBERS</w:t>
      </w:r>
      <w:r w:rsidRPr="003E321D">
        <w:rPr>
          <w:rFonts w:ascii="Arial" w:hAnsi="Arial" w:cs="Arial"/>
          <w:i/>
          <w:sz w:val="24"/>
          <w:szCs w:val="24"/>
        </w:rPr>
        <w:t>:</w:t>
      </w:r>
      <w:r w:rsidRPr="003E321D">
        <w:rPr>
          <w:rFonts w:ascii="Arial" w:hAnsi="Arial" w:cs="Arial"/>
          <w:i/>
          <w:sz w:val="24"/>
          <w:szCs w:val="24"/>
        </w:rPr>
        <w:tab/>
      </w:r>
      <w:r w:rsidRPr="003E321D">
        <w:rPr>
          <w:rFonts w:ascii="Arial" w:hAnsi="Arial" w:cs="Arial"/>
          <w:i/>
          <w:sz w:val="24"/>
          <w:szCs w:val="24"/>
          <w:u w:val="single"/>
        </w:rPr>
        <w:t>VOTES</w:t>
      </w:r>
      <w:r w:rsidRPr="003E321D">
        <w:rPr>
          <w:rFonts w:ascii="Arial" w:hAnsi="Arial" w:cs="Arial"/>
          <w:i/>
          <w:sz w:val="24"/>
          <w:szCs w:val="24"/>
        </w:rPr>
        <w:t>:</w:t>
      </w:r>
    </w:p>
    <w:p w:rsidR="00783DA0" w:rsidRPr="003E321D" w:rsidRDefault="00783DA0" w:rsidP="00783DA0">
      <w:pPr>
        <w:shd w:val="clear" w:color="auto" w:fill="FFFFFF"/>
        <w:spacing w:after="0" w:line="240" w:lineRule="auto"/>
        <w:rPr>
          <w:rFonts w:ascii="Arial" w:eastAsia="Times New Roman" w:hAnsi="Arial" w:cs="Arial"/>
          <w:sz w:val="24"/>
          <w:szCs w:val="24"/>
          <w:lang w:eastAsia="en-GB"/>
        </w:rPr>
      </w:pPr>
      <w:r w:rsidRPr="003E321D">
        <w:rPr>
          <w:rFonts w:ascii="Arial" w:eastAsia="Times New Roman" w:hAnsi="Arial" w:cs="Arial"/>
          <w:i/>
          <w:iCs/>
          <w:sz w:val="24"/>
          <w:szCs w:val="24"/>
          <w:lang w:eastAsia="en-GB"/>
        </w:rPr>
        <w:t xml:space="preserve">                        1-100               2 votes</w:t>
      </w:r>
    </w:p>
    <w:p w:rsidR="00783DA0" w:rsidRPr="003E321D" w:rsidRDefault="00783DA0" w:rsidP="00783DA0">
      <w:pPr>
        <w:shd w:val="clear" w:color="auto" w:fill="FFFFFF"/>
        <w:spacing w:after="0" w:line="240" w:lineRule="auto"/>
        <w:rPr>
          <w:rFonts w:ascii="Arial" w:eastAsia="Times New Roman" w:hAnsi="Arial" w:cs="Arial"/>
          <w:sz w:val="24"/>
          <w:szCs w:val="24"/>
          <w:lang w:eastAsia="en-GB"/>
        </w:rPr>
      </w:pPr>
      <w:r w:rsidRPr="003E321D">
        <w:rPr>
          <w:rFonts w:ascii="Arial" w:eastAsia="Times New Roman" w:hAnsi="Arial" w:cs="Arial"/>
          <w:i/>
          <w:iCs/>
          <w:sz w:val="24"/>
          <w:szCs w:val="24"/>
          <w:lang w:eastAsia="en-GB"/>
        </w:rPr>
        <w:t xml:space="preserve">                        101-200           2+1 per 50 members or part thereof</w:t>
      </w: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r w:rsidRPr="003E321D">
        <w:rPr>
          <w:rFonts w:ascii="Arial" w:eastAsia="Times New Roman" w:hAnsi="Arial" w:cs="Arial"/>
          <w:i/>
          <w:iCs/>
          <w:sz w:val="24"/>
          <w:szCs w:val="24"/>
          <w:lang w:eastAsia="en-GB"/>
        </w:rPr>
        <w:t xml:space="preserve">                        201 +               4 + 1 per 100 or part thereof”</w:t>
      </w:r>
    </w:p>
    <w:p w:rsidR="000B7B8A" w:rsidRPr="003E321D" w:rsidRDefault="000B7B8A" w:rsidP="00783DA0">
      <w:pPr>
        <w:shd w:val="clear" w:color="auto" w:fill="FFFFFF"/>
        <w:spacing w:after="0" w:line="240" w:lineRule="auto"/>
        <w:rPr>
          <w:rFonts w:ascii="Arial" w:eastAsia="Times New Roman" w:hAnsi="Arial" w:cs="Arial"/>
          <w:sz w:val="24"/>
          <w:szCs w:val="24"/>
          <w:lang w:eastAsia="en-GB"/>
        </w:rPr>
      </w:pPr>
    </w:p>
    <w:p w:rsidR="00783DA0" w:rsidRPr="003E321D" w:rsidRDefault="00783DA0" w:rsidP="00783DA0">
      <w:pPr>
        <w:shd w:val="clear" w:color="auto" w:fill="FFFFFF"/>
        <w:spacing w:after="0" w:line="240" w:lineRule="auto"/>
        <w:rPr>
          <w:rFonts w:ascii="Arial" w:eastAsia="Times New Roman" w:hAnsi="Arial" w:cs="Arial"/>
          <w:sz w:val="24"/>
          <w:szCs w:val="24"/>
          <w:lang w:eastAsia="en-GB"/>
        </w:rPr>
      </w:pPr>
      <w:r w:rsidRPr="003E321D">
        <w:rPr>
          <w:rFonts w:ascii="Arial" w:eastAsia="Times New Roman" w:hAnsi="Arial" w:cs="Arial"/>
          <w:i/>
          <w:iCs/>
          <w:sz w:val="24"/>
          <w:szCs w:val="24"/>
          <w:lang w:eastAsia="en-GB"/>
        </w:rPr>
        <w:t> </w:t>
      </w:r>
    </w:p>
    <w:p w:rsidR="00783DA0" w:rsidRPr="003E321D" w:rsidRDefault="00783DA0" w:rsidP="00783DA0">
      <w:pPr>
        <w:rPr>
          <w:rFonts w:ascii="Arial" w:eastAsia="Times New Roman" w:hAnsi="Arial" w:cs="Arial"/>
          <w:b/>
          <w:sz w:val="24"/>
          <w:szCs w:val="24"/>
          <w:u w:val="single"/>
          <w:lang w:eastAsia="en-GB"/>
        </w:rPr>
      </w:pPr>
      <w:r w:rsidRPr="003E321D">
        <w:rPr>
          <w:rFonts w:ascii="Arial" w:eastAsia="Times New Roman" w:hAnsi="Arial" w:cs="Arial"/>
          <w:b/>
          <w:sz w:val="24"/>
          <w:szCs w:val="24"/>
          <w:u w:val="single"/>
          <w:lang w:eastAsia="en-GB"/>
        </w:rPr>
        <w:t>Motion 2 – Amendment to levy rates for larger clubs </w:t>
      </w: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r w:rsidRPr="003E321D">
        <w:rPr>
          <w:rFonts w:ascii="Arial" w:eastAsia="Times New Roman" w:hAnsi="Arial" w:cs="Arial"/>
          <w:iCs/>
          <w:sz w:val="24"/>
          <w:szCs w:val="24"/>
          <w:lang w:eastAsia="en-GB"/>
        </w:rPr>
        <w:t>This motion will amend Article 50 of the AIVC Constitution as follows to ensure the levy liabilities of the larger clubs to the Association also reflect their financial votes.</w:t>
      </w: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r w:rsidRPr="003E321D">
        <w:rPr>
          <w:rFonts w:ascii="Arial" w:eastAsia="Times New Roman" w:hAnsi="Arial" w:cs="Arial"/>
          <w:iCs/>
          <w:sz w:val="24"/>
          <w:szCs w:val="24"/>
          <w:lang w:eastAsia="en-GB"/>
        </w:rPr>
        <w:t>Replace the existing wording for Article 50 of the AIVC Constitution as follows:</w:t>
      </w: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p>
    <w:p w:rsidR="00783DA0" w:rsidRPr="003E321D" w:rsidRDefault="00783DA0" w:rsidP="00783DA0">
      <w:pPr>
        <w:spacing w:line="240" w:lineRule="atLeast"/>
        <w:jc w:val="both"/>
        <w:rPr>
          <w:rFonts w:ascii="Arial" w:hAnsi="Arial" w:cs="Arial"/>
          <w:i/>
          <w:sz w:val="24"/>
          <w:szCs w:val="24"/>
        </w:rPr>
      </w:pPr>
      <w:r w:rsidRPr="003E321D">
        <w:rPr>
          <w:rFonts w:ascii="Arial" w:hAnsi="Arial" w:cs="Arial"/>
          <w:i/>
          <w:sz w:val="24"/>
          <w:szCs w:val="24"/>
        </w:rPr>
        <w:t>“50. Dues and levies upon member Clubs, and dates for payment, shall be fixed by a General Meeting of the Association. They shall be proportional to the membership of a Club, except that Clubs with over 1000 members shall pay half rates for any members after the first 1000.”</w:t>
      </w:r>
    </w:p>
    <w:p w:rsidR="00783DA0" w:rsidRPr="003E321D" w:rsidRDefault="00783DA0" w:rsidP="00783DA0">
      <w:pPr>
        <w:shd w:val="clear" w:color="auto" w:fill="FFFFFF"/>
        <w:spacing w:after="0" w:line="240" w:lineRule="auto"/>
        <w:rPr>
          <w:rFonts w:ascii="Arial" w:eastAsia="Times New Roman" w:hAnsi="Arial" w:cs="Arial"/>
          <w:iCs/>
          <w:sz w:val="24"/>
          <w:szCs w:val="24"/>
          <w:lang w:eastAsia="en-GB"/>
        </w:rPr>
      </w:pPr>
      <w:r w:rsidRPr="003E321D">
        <w:rPr>
          <w:rFonts w:ascii="Arial" w:eastAsia="Times New Roman" w:hAnsi="Arial" w:cs="Arial"/>
          <w:iCs/>
          <w:sz w:val="24"/>
          <w:szCs w:val="24"/>
          <w:lang w:eastAsia="en-GB"/>
        </w:rPr>
        <w:lastRenderedPageBreak/>
        <w:t>With the following wording:</w:t>
      </w: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r w:rsidRPr="003E321D">
        <w:rPr>
          <w:rFonts w:ascii="Arial" w:eastAsia="Times New Roman" w:hAnsi="Arial" w:cs="Arial"/>
          <w:i/>
          <w:iCs/>
          <w:sz w:val="24"/>
          <w:szCs w:val="24"/>
          <w:lang w:eastAsia="en-GB"/>
        </w:rPr>
        <w:t>“Dues and levies upon member Clubs, and dates for payment, shall be fixed by a General Meeting of the Association. They shall be proportional to the membership of a Club, except that Clubs with over 200 members shall pay half rates for any members after the first 200”.</w:t>
      </w: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p>
    <w:p w:rsidR="00783DA0" w:rsidRPr="003E321D" w:rsidRDefault="00783DA0" w:rsidP="00783DA0">
      <w:pPr>
        <w:shd w:val="clear" w:color="auto" w:fill="FFFFFF"/>
        <w:spacing w:after="0" w:line="240" w:lineRule="auto"/>
        <w:rPr>
          <w:rFonts w:ascii="Arial" w:eastAsia="Times New Roman" w:hAnsi="Arial" w:cs="Arial"/>
          <w:i/>
          <w:iCs/>
          <w:sz w:val="24"/>
          <w:szCs w:val="24"/>
          <w:lang w:eastAsia="en-GB"/>
        </w:rPr>
      </w:pPr>
    </w:p>
    <w:sectPr w:rsidR="00783DA0" w:rsidRPr="003E321D" w:rsidSect="002B6EBA">
      <w:footerReference w:type="default" r:id="rId7"/>
      <w:pgSz w:w="11906" w:h="16838"/>
      <w:pgMar w:top="851"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A2" w:rsidRDefault="00FD76A2" w:rsidP="00DE7065">
      <w:pPr>
        <w:spacing w:after="0" w:line="240" w:lineRule="auto"/>
      </w:pPr>
      <w:r>
        <w:separator/>
      </w:r>
    </w:p>
  </w:endnote>
  <w:endnote w:type="continuationSeparator" w:id="0">
    <w:p w:rsidR="00FD76A2" w:rsidRDefault="00FD76A2" w:rsidP="00DE7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65" w:rsidRDefault="00DE706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E321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321D">
      <w:rPr>
        <w:b/>
        <w:noProof/>
      </w:rPr>
      <w:t>2</w:t>
    </w:r>
    <w:r>
      <w:rPr>
        <w:b/>
        <w:sz w:val="24"/>
        <w:szCs w:val="24"/>
      </w:rPr>
      <w:fldChar w:fldCharType="end"/>
    </w:r>
  </w:p>
  <w:p w:rsidR="00DE7065" w:rsidRDefault="00DE7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A2" w:rsidRDefault="00FD76A2" w:rsidP="00DE7065">
      <w:pPr>
        <w:spacing w:after="0" w:line="240" w:lineRule="auto"/>
      </w:pPr>
      <w:r>
        <w:separator/>
      </w:r>
    </w:p>
  </w:footnote>
  <w:footnote w:type="continuationSeparator" w:id="0">
    <w:p w:rsidR="00FD76A2" w:rsidRDefault="00FD76A2" w:rsidP="00DE7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0BAA"/>
    <w:multiLevelType w:val="hybridMultilevel"/>
    <w:tmpl w:val="48EA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DE3952"/>
    <w:multiLevelType w:val="hybridMultilevel"/>
    <w:tmpl w:val="3AD8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3D781D"/>
    <w:multiLevelType w:val="hybridMultilevel"/>
    <w:tmpl w:val="C4FA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701A8A"/>
    <w:multiLevelType w:val="hybridMultilevel"/>
    <w:tmpl w:val="C5C49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35279F1"/>
    <w:multiLevelType w:val="hybridMultilevel"/>
    <w:tmpl w:val="BE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80636B"/>
    <w:multiLevelType w:val="hybridMultilevel"/>
    <w:tmpl w:val="935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F54F3A"/>
    <w:multiLevelType w:val="hybridMultilevel"/>
    <w:tmpl w:val="67F0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ED35AE"/>
    <w:multiLevelType w:val="hybridMultilevel"/>
    <w:tmpl w:val="93F2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3AF6"/>
    <w:rsid w:val="000A21B7"/>
    <w:rsid w:val="000A520B"/>
    <w:rsid w:val="000B7B8A"/>
    <w:rsid w:val="0015709B"/>
    <w:rsid w:val="001A45DD"/>
    <w:rsid w:val="002B6EBA"/>
    <w:rsid w:val="00333AF6"/>
    <w:rsid w:val="003D77D5"/>
    <w:rsid w:val="003E321D"/>
    <w:rsid w:val="00565E8D"/>
    <w:rsid w:val="005C11D8"/>
    <w:rsid w:val="00657FD5"/>
    <w:rsid w:val="006A388F"/>
    <w:rsid w:val="00775DF1"/>
    <w:rsid w:val="00783DA0"/>
    <w:rsid w:val="00855AC7"/>
    <w:rsid w:val="009D23B7"/>
    <w:rsid w:val="00A206C5"/>
    <w:rsid w:val="00B27CA1"/>
    <w:rsid w:val="00C051F9"/>
    <w:rsid w:val="00C205C7"/>
    <w:rsid w:val="00C615D9"/>
    <w:rsid w:val="00CB52A2"/>
    <w:rsid w:val="00DE7065"/>
    <w:rsid w:val="00E2750B"/>
    <w:rsid w:val="00E34CC4"/>
    <w:rsid w:val="00E50753"/>
    <w:rsid w:val="00E56761"/>
    <w:rsid w:val="00FD5DEA"/>
    <w:rsid w:val="00FD76A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C7"/>
    <w:pPr>
      <w:ind w:left="720"/>
      <w:contextualSpacing/>
    </w:pPr>
  </w:style>
  <w:style w:type="character" w:customStyle="1" w:styleId="apple-converted-space">
    <w:name w:val="apple-converted-space"/>
    <w:rsid w:val="00783DA0"/>
  </w:style>
  <w:style w:type="paragraph" w:styleId="Header">
    <w:name w:val="header"/>
    <w:basedOn w:val="Normal"/>
    <w:link w:val="HeaderChar"/>
    <w:uiPriority w:val="99"/>
    <w:semiHidden/>
    <w:unhideWhenUsed/>
    <w:rsid w:val="00DE7065"/>
    <w:pPr>
      <w:tabs>
        <w:tab w:val="center" w:pos="4513"/>
        <w:tab w:val="right" w:pos="9026"/>
      </w:tabs>
    </w:pPr>
  </w:style>
  <w:style w:type="character" w:customStyle="1" w:styleId="HeaderChar">
    <w:name w:val="Header Char"/>
    <w:basedOn w:val="DefaultParagraphFont"/>
    <w:link w:val="Header"/>
    <w:uiPriority w:val="99"/>
    <w:semiHidden/>
    <w:rsid w:val="00DE7065"/>
    <w:rPr>
      <w:sz w:val="22"/>
      <w:szCs w:val="22"/>
      <w:lang w:eastAsia="en-US"/>
    </w:rPr>
  </w:style>
  <w:style w:type="paragraph" w:styleId="Footer">
    <w:name w:val="footer"/>
    <w:basedOn w:val="Normal"/>
    <w:link w:val="FooterChar"/>
    <w:uiPriority w:val="99"/>
    <w:unhideWhenUsed/>
    <w:rsid w:val="00DE7065"/>
    <w:pPr>
      <w:tabs>
        <w:tab w:val="center" w:pos="4513"/>
        <w:tab w:val="right" w:pos="9026"/>
      </w:tabs>
    </w:pPr>
  </w:style>
  <w:style w:type="character" w:customStyle="1" w:styleId="FooterChar">
    <w:name w:val="Footer Char"/>
    <w:basedOn w:val="DefaultParagraphFont"/>
    <w:link w:val="Footer"/>
    <w:uiPriority w:val="99"/>
    <w:rsid w:val="00DE7065"/>
    <w:rPr>
      <w:sz w:val="22"/>
      <w:szCs w:val="22"/>
      <w:lang w:eastAsia="en-US"/>
    </w:rPr>
  </w:style>
  <w:style w:type="paragraph" w:styleId="NoSpacing">
    <w:name w:val="No Spacing"/>
    <w:uiPriority w:val="1"/>
    <w:qFormat/>
    <w:rsid w:val="002B6EB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ajones</dc:creator>
  <cp:lastModifiedBy>Hilary</cp:lastModifiedBy>
  <cp:revision>2</cp:revision>
  <cp:lastPrinted>2015-03-24T14:49:00Z</cp:lastPrinted>
  <dcterms:created xsi:type="dcterms:W3CDTF">2016-05-18T21:19:00Z</dcterms:created>
  <dcterms:modified xsi:type="dcterms:W3CDTF">2016-05-18T21:19:00Z</dcterms:modified>
</cp:coreProperties>
</file>